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96A1" w14:textId="0E0BFD11" w:rsidR="000339EF" w:rsidRPr="007F71AB" w:rsidRDefault="662BB826" w:rsidP="3849C093">
      <w:pPr>
        <w:pStyle w:val="Heading3"/>
        <w:jc w:val="center"/>
        <w:rPr>
          <w:b/>
          <w:bCs/>
          <w:sz w:val="32"/>
          <w:szCs w:val="32"/>
        </w:rPr>
      </w:pPr>
      <w:r w:rsidRPr="3849C093">
        <w:rPr>
          <w:b/>
          <w:bCs/>
          <w:sz w:val="32"/>
          <w:szCs w:val="32"/>
        </w:rPr>
        <w:t>Expression of Interest</w:t>
      </w:r>
      <w:r w:rsidR="003A1550" w:rsidRPr="3849C093">
        <w:rPr>
          <w:b/>
          <w:bCs/>
          <w:sz w:val="32"/>
          <w:szCs w:val="32"/>
        </w:rPr>
        <w:t xml:space="preserve"> </w:t>
      </w:r>
      <w:r>
        <w:br/>
      </w:r>
      <w:r w:rsidR="1F7D7479" w:rsidRPr="3849C093">
        <w:rPr>
          <w:b/>
          <w:bCs/>
          <w:sz w:val="32"/>
          <w:szCs w:val="32"/>
        </w:rPr>
        <w:t xml:space="preserve">Community </w:t>
      </w:r>
      <w:r w:rsidR="003A1550" w:rsidRPr="3849C093">
        <w:rPr>
          <w:b/>
          <w:bCs/>
          <w:sz w:val="32"/>
          <w:szCs w:val="32"/>
        </w:rPr>
        <w:t>grant</w:t>
      </w:r>
      <w:r w:rsidR="000339EF" w:rsidRPr="3849C093">
        <w:rPr>
          <w:b/>
          <w:bCs/>
          <w:sz w:val="32"/>
          <w:szCs w:val="32"/>
        </w:rPr>
        <w:t xml:space="preserve"> </w:t>
      </w:r>
      <w:r w:rsidR="003A1550" w:rsidRPr="3849C093">
        <w:rPr>
          <w:b/>
          <w:bCs/>
          <w:sz w:val="32"/>
          <w:szCs w:val="32"/>
        </w:rPr>
        <w:t>evaluation panel members</w:t>
      </w:r>
    </w:p>
    <w:p w14:paraId="59917423" w14:textId="77777777" w:rsidR="00CF4321" w:rsidRDefault="00CF4321" w:rsidP="000339EF">
      <w:pPr>
        <w:rPr>
          <w:b/>
          <w:bCs/>
        </w:rPr>
      </w:pPr>
    </w:p>
    <w:p w14:paraId="0791AB19" w14:textId="1C6A64AA" w:rsidR="003A1550" w:rsidRPr="00CF4321" w:rsidRDefault="003A1550" w:rsidP="000339EF">
      <w:r w:rsidRPr="3849C093">
        <w:rPr>
          <w:b/>
          <w:bCs/>
        </w:rPr>
        <w:t>Date</w:t>
      </w:r>
    </w:p>
    <w:p w14:paraId="6891FC4E" w14:textId="25DD1E32" w:rsidR="003A1550" w:rsidRPr="00CF4321" w:rsidRDefault="003A1550" w:rsidP="000339EF">
      <w:r>
        <w:t>2</w:t>
      </w:r>
      <w:r w:rsidR="694E214A">
        <w:t xml:space="preserve"> x</w:t>
      </w:r>
      <w:r>
        <w:t xml:space="preserve"> half days in August/September 2025</w:t>
      </w:r>
      <w:r w:rsidR="42FAF99F">
        <w:t>.</w:t>
      </w:r>
      <w:r w:rsidR="00CF4321">
        <w:t xml:space="preserve"> </w:t>
      </w:r>
    </w:p>
    <w:p w14:paraId="4E344DCD" w14:textId="65B11A0A" w:rsidR="007F71AB" w:rsidRPr="007F71AB" w:rsidRDefault="003A1550" w:rsidP="3849C093">
      <w:pPr>
        <w:rPr>
          <w:lang w:val="en-US"/>
        </w:rPr>
      </w:pPr>
      <w:r w:rsidRPr="3849C093">
        <w:rPr>
          <w:b/>
          <w:bCs/>
        </w:rPr>
        <w:t>About</w:t>
      </w:r>
    </w:p>
    <w:p w14:paraId="3D9F5BA4" w14:textId="2FF49397" w:rsidR="007F71AB" w:rsidRPr="007F71AB" w:rsidRDefault="00BE61E0" w:rsidP="007F71AB">
      <w:pPr>
        <w:rPr>
          <w:lang w:val="en-US"/>
        </w:rPr>
      </w:pPr>
      <w:r>
        <w:t xml:space="preserve">The Gardiner Foundation's </w:t>
      </w:r>
      <w:r w:rsidR="003A1550">
        <w:t xml:space="preserve">inaugural Community Development Grants round will distribute $150,000 to community organisations, in collaboration with select community foundations across Victoria’s dairying regions. Recognising the value of a localised approach, the Gardiner Foundation is partnering with </w:t>
      </w:r>
      <w:r w:rsidR="6CC02875">
        <w:t xml:space="preserve">four </w:t>
      </w:r>
      <w:r w:rsidR="003A1550">
        <w:t>community foundations that have deep knowledge of their regions’ specific needs.</w:t>
      </w:r>
    </w:p>
    <w:p w14:paraId="1B9DA4BC" w14:textId="7A9ECE22" w:rsidR="003A1550" w:rsidRPr="00CF4321" w:rsidRDefault="000339EF" w:rsidP="000339EF">
      <w:r w:rsidRPr="3849C093">
        <w:rPr>
          <w:b/>
          <w:bCs/>
        </w:rPr>
        <w:t>Role Description</w:t>
      </w:r>
    </w:p>
    <w:p w14:paraId="06D7522C" w14:textId="701CDD26" w:rsidR="003A1550" w:rsidRPr="00CF4321" w:rsidRDefault="003A1550" w:rsidP="000339EF">
      <w:r>
        <w:t>Gardiner Foundation is seeking two of its Alumni from each dairying region (</w:t>
      </w:r>
      <w:proofErr w:type="gramStart"/>
      <w:r>
        <w:t>South West</w:t>
      </w:r>
      <w:proofErr w:type="gramEnd"/>
      <w:r>
        <w:t>, Gippsland and Northern Vic, 6 total) to review and assess our upcoming grant round.</w:t>
      </w:r>
    </w:p>
    <w:p w14:paraId="699B7249" w14:textId="43C49A03" w:rsidR="000339EF" w:rsidRPr="000339EF" w:rsidRDefault="000339EF" w:rsidP="000339EF">
      <w:r w:rsidRPr="000339EF">
        <w:t xml:space="preserve">The role of a </w:t>
      </w:r>
      <w:r w:rsidRPr="000339EF">
        <w:rPr>
          <w:b/>
          <w:bCs/>
        </w:rPr>
        <w:t>grant evaluation panel member</w:t>
      </w:r>
      <w:r w:rsidRPr="000339EF">
        <w:t xml:space="preserve"> is to review each grant application in relation to the established grant guidelines (attached) and corresponding evaluation criteria.</w:t>
      </w:r>
    </w:p>
    <w:p w14:paraId="3B556C87" w14:textId="2687A2BA" w:rsidR="000339EF" w:rsidRPr="000339EF" w:rsidRDefault="000339EF" w:rsidP="000339EF">
      <w:r w:rsidRPr="000339EF">
        <w:t>Panel members will be asked to read and review 10-15 grant applications, completing a separate evaluation form for each application within a specified timeframe (expected to be a one-week period, yet to be determined by each region, in August 2025).</w:t>
      </w:r>
    </w:p>
    <w:p w14:paraId="19E4A0AE" w14:textId="77777777" w:rsidR="000339EF" w:rsidRPr="000339EF" w:rsidRDefault="000339EF" w:rsidP="000339EF">
      <w:r w:rsidRPr="000339EF">
        <w:t>Each application may take 15-30 mins to evaluate.</w:t>
      </w:r>
    </w:p>
    <w:p w14:paraId="09CF1354" w14:textId="313B1972" w:rsidR="000339EF" w:rsidRPr="000339EF" w:rsidRDefault="000339EF" w:rsidP="000339EF">
      <w:r w:rsidRPr="000339EF">
        <w:t xml:space="preserve">Following the individual review of the applications, all panel members are to participate in an evaluation meeting, hosted by the </w:t>
      </w:r>
      <w:r w:rsidRPr="000339EF">
        <w:rPr>
          <w:b/>
          <w:bCs/>
        </w:rPr>
        <w:t>local Community Foundation/insert relevant community foundation name</w:t>
      </w:r>
      <w:r w:rsidRPr="000339EF">
        <w:t xml:space="preserve">. The evaluation meeting </w:t>
      </w:r>
      <w:r w:rsidR="00004554">
        <w:t>c</w:t>
      </w:r>
      <w:r w:rsidRPr="000339EF">
        <w:t xml:space="preserve">ould usually run for 2 </w:t>
      </w:r>
      <w:proofErr w:type="gramStart"/>
      <w:r w:rsidRPr="000339EF">
        <w:t>hours, and</w:t>
      </w:r>
      <w:proofErr w:type="gramEnd"/>
      <w:r w:rsidRPr="000339EF">
        <w:t xml:space="preserve"> is a chance to discuss each application as a panel, and deliberate as a group to make final decisions on the grant allocations.</w:t>
      </w:r>
    </w:p>
    <w:p w14:paraId="7847F5C0" w14:textId="77777777" w:rsidR="000339EF" w:rsidRPr="000339EF" w:rsidRDefault="000339EF" w:rsidP="000339EF">
      <w:r w:rsidRPr="000339EF">
        <w:t>It's important to note that evaluation panels rarely decide grant outcomes purely based on scoring - there is often a great deal of nuance involved in making granting decisions, such as aiming for both geographical and demographic spread across the successful applications.</w:t>
      </w:r>
    </w:p>
    <w:p w14:paraId="0583ECD8" w14:textId="77777777" w:rsidR="000339EF" w:rsidRPr="000339EF" w:rsidRDefault="000339EF" w:rsidP="000339EF">
      <w:r w:rsidRPr="000339EF">
        <w:t xml:space="preserve">Panel members must have capacity to consider the nuances of a given application, including considering the local community need, mission alignment with the grant </w:t>
      </w:r>
      <w:r w:rsidRPr="000339EF">
        <w:lastRenderedPageBreak/>
        <w:t>guidelines and evidence of strong planning and appropriate resourcing to support the initiative's success.</w:t>
      </w:r>
    </w:p>
    <w:p w14:paraId="0161FD21" w14:textId="0CAF9A62" w:rsidR="000339EF" w:rsidRPr="000339EF" w:rsidRDefault="000339EF" w:rsidP="000339EF">
      <w:r w:rsidRPr="000339EF">
        <w:t>Each region's respective Community Foundation is the primary contact for any feedback or questions about the grant evaluation. Evaluation panel members have no direct contact with grant applicants concerning their application</w:t>
      </w:r>
      <w:r w:rsidRPr="00CF4321">
        <w:t xml:space="preserve"> and be discreet in the process</w:t>
      </w:r>
      <w:r w:rsidRPr="000339EF">
        <w:t xml:space="preserve">. Given the localised design of the grants, we anticipate that panel members may at least be familiar with some applicants. </w:t>
      </w:r>
      <w:r w:rsidRPr="00CF4321">
        <w:t xml:space="preserve">The panel </w:t>
      </w:r>
      <w:r w:rsidRPr="000339EF">
        <w:t>will be asked to declare wherever they hold a conflict of interest with an application (</w:t>
      </w:r>
      <w:proofErr w:type="spellStart"/>
      <w:r w:rsidRPr="000339EF">
        <w:t>eg.</w:t>
      </w:r>
      <w:proofErr w:type="spellEnd"/>
      <w:r w:rsidRPr="000339EF">
        <w:t xml:space="preserve"> the evaluator holds board membership/is an employee of the organisation being considered, applicant is a family member/close contact of the evaluator).</w:t>
      </w:r>
    </w:p>
    <w:p w14:paraId="3B8DE8C3" w14:textId="425E0B68" w:rsidR="003024C8" w:rsidRPr="00CF4321" w:rsidRDefault="003024C8">
      <w:r>
        <w:t xml:space="preserve">Sitting fees can be made available based on individuals’ eligibility. With </w:t>
      </w:r>
      <w:r w:rsidR="00BF6050">
        <w:t>t</w:t>
      </w:r>
      <w:r>
        <w:t>ravel expenses be reimbursed</w:t>
      </w:r>
      <w:r w:rsidR="00BF6050">
        <w:t xml:space="preserve"> if required</w:t>
      </w:r>
      <w:r>
        <w:t>.  TBC.</w:t>
      </w:r>
    </w:p>
    <w:p w14:paraId="26AB87D3" w14:textId="02C9BC8E" w:rsidR="00B310FD" w:rsidRPr="00B310FD" w:rsidRDefault="647729F0" w:rsidP="3849C093">
      <w:pPr>
        <w:rPr>
          <w:b/>
          <w:bCs/>
        </w:rPr>
      </w:pPr>
      <w:r w:rsidRPr="3849C093">
        <w:rPr>
          <w:b/>
          <w:bCs/>
        </w:rPr>
        <w:t>About the</w:t>
      </w:r>
      <w:r w:rsidR="249F5A9B" w:rsidRPr="3849C093">
        <w:rPr>
          <w:b/>
          <w:bCs/>
        </w:rPr>
        <w:t xml:space="preserve"> </w:t>
      </w:r>
      <w:r w:rsidR="5B3C4989" w:rsidRPr="3849C093">
        <w:rPr>
          <w:b/>
          <w:bCs/>
        </w:rPr>
        <w:t>inaugural</w:t>
      </w:r>
      <w:r w:rsidRPr="3849C093">
        <w:rPr>
          <w:b/>
          <w:bCs/>
        </w:rPr>
        <w:t xml:space="preserve"> grant round</w:t>
      </w:r>
    </w:p>
    <w:p w14:paraId="3ADA4177" w14:textId="3CFFBC25" w:rsidR="00B310FD" w:rsidRPr="00B310FD" w:rsidRDefault="647729F0" w:rsidP="3849C093">
      <w:r w:rsidRPr="3849C093">
        <w:t>Victorian dairy communities are grappling with several challenges that threaten their traditional vibrancy and self-reliance. Key issues include social isolation due to increasing farm sizes, population decline, and reduced local services; a digital divide that limits access to technology and hinders connectivity; and transport limitations that restrict community engagement and access to essential services, particularly for the young and elderly. These challenges are eroding the social fabric of dairy communities and impacting their ability to thrive, resulting in low wellbeing.</w:t>
      </w:r>
    </w:p>
    <w:p w14:paraId="6A632CAF" w14:textId="7DF3CD0C" w:rsidR="00B310FD" w:rsidRPr="00B310FD" w:rsidRDefault="647729F0" w:rsidP="3849C093">
      <w:r w:rsidRPr="3849C093">
        <w:rPr>
          <w:b/>
          <w:bCs/>
        </w:rPr>
        <w:t>Connectivity is crucial in addressing these issues.</w:t>
      </w:r>
      <w:r w:rsidRPr="3849C093">
        <w:t xml:space="preserve"> The Gardiner Foundation's Community Development Grants aim to support initiatives that enhance connectivity in Victorian dairy communities. Grants of $5,000 to $10,000 will be awarded to empower dairy communities to combat social isolation and increase connectivity through programs that:</w:t>
      </w:r>
    </w:p>
    <w:p w14:paraId="7D441A9D" w14:textId="4541E673" w:rsidR="00B310FD" w:rsidRPr="00B310FD" w:rsidRDefault="647729F0" w:rsidP="3849C093">
      <w:pPr>
        <w:pStyle w:val="ListParagraph"/>
        <w:numPr>
          <w:ilvl w:val="0"/>
          <w:numId w:val="1"/>
        </w:numPr>
      </w:pPr>
      <w:r w:rsidRPr="3849C093">
        <w:t>Promote social interaction and community participation: By fostering connections among community members, these programs can help rebuild the social fabric and enhance overall wellbeing.</w:t>
      </w:r>
    </w:p>
    <w:p w14:paraId="67E83A15" w14:textId="70DFA5ED" w:rsidR="00B310FD" w:rsidRPr="00B310FD" w:rsidRDefault="647729F0" w:rsidP="3849C093">
      <w:pPr>
        <w:pStyle w:val="ListParagraph"/>
        <w:numPr>
          <w:ilvl w:val="0"/>
          <w:numId w:val="1"/>
        </w:numPr>
      </w:pPr>
      <w:r w:rsidRPr="3849C093">
        <w:t>Enable digital inclusion: Expanding internet access and providing digital literacy training will bridge the digital divide, allowing residents to stay connected, access information, and participate in the digital economy.</w:t>
      </w:r>
    </w:p>
    <w:p w14:paraId="44C38239" w14:textId="002BF6EA" w:rsidR="00B310FD" w:rsidRPr="00B310FD" w:rsidRDefault="647729F0" w:rsidP="3849C093">
      <w:pPr>
        <w:pStyle w:val="ListParagraph"/>
        <w:numPr>
          <w:ilvl w:val="0"/>
          <w:numId w:val="1"/>
        </w:numPr>
      </w:pPr>
      <w:r w:rsidRPr="3849C093">
        <w:t>Improve mobility and access: Funding projects that enhance transport options will connect residents to essential services and social activities, ensuring that everyone, especially the young and elderly, can engage with their community.</w:t>
      </w:r>
    </w:p>
    <w:p w14:paraId="595A3662" w14:textId="016993EB" w:rsidR="00B310FD" w:rsidRPr="00B310FD" w:rsidRDefault="647729F0" w:rsidP="3849C093">
      <w:r w:rsidRPr="3849C093">
        <w:lastRenderedPageBreak/>
        <w:t>By focusing on connectivity, Gardiner Foundation</w:t>
      </w:r>
      <w:r w:rsidR="50C81FAC" w:rsidRPr="3849C093">
        <w:t>’s</w:t>
      </w:r>
      <w:r w:rsidRPr="3849C093">
        <w:t xml:space="preserve"> Community Development Grant </w:t>
      </w:r>
      <w:r w:rsidR="33FDC257" w:rsidRPr="3849C093">
        <w:t>aim to</w:t>
      </w:r>
      <w:r w:rsidRPr="3849C093">
        <w:t xml:space="preserve"> help Victorian dairy communities overcome their challenges </w:t>
      </w:r>
      <w:r w:rsidR="07AB221E" w:rsidRPr="3849C093">
        <w:t>for a vibrant future</w:t>
      </w:r>
      <w:r w:rsidRPr="3849C093">
        <w:t>.</w:t>
      </w:r>
    </w:p>
    <w:sectPr w:rsidR="00B310FD" w:rsidRPr="00B310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2C2F" w14:textId="77777777" w:rsidR="00C13117" w:rsidRDefault="00C13117" w:rsidP="003A1550">
      <w:pPr>
        <w:spacing w:after="0" w:line="240" w:lineRule="auto"/>
      </w:pPr>
      <w:r>
        <w:separator/>
      </w:r>
    </w:p>
  </w:endnote>
  <w:endnote w:type="continuationSeparator" w:id="0">
    <w:p w14:paraId="25AD2901" w14:textId="77777777" w:rsidR="00C13117" w:rsidRDefault="00C13117" w:rsidP="003A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780FAC" w14:paraId="68172051" w14:textId="77777777" w:rsidTr="2C780FAC">
      <w:trPr>
        <w:trHeight w:val="300"/>
      </w:trPr>
      <w:tc>
        <w:tcPr>
          <w:tcW w:w="3005" w:type="dxa"/>
        </w:tcPr>
        <w:p w14:paraId="65C71C40" w14:textId="17273436" w:rsidR="2C780FAC" w:rsidRDefault="2C780FAC" w:rsidP="2C780FAC">
          <w:pPr>
            <w:pStyle w:val="Header"/>
            <w:ind w:left="-115"/>
          </w:pPr>
        </w:p>
      </w:tc>
      <w:tc>
        <w:tcPr>
          <w:tcW w:w="3005" w:type="dxa"/>
        </w:tcPr>
        <w:p w14:paraId="188CDDD2" w14:textId="5E3A0540" w:rsidR="2C780FAC" w:rsidRDefault="2C780FAC" w:rsidP="2C780FAC">
          <w:pPr>
            <w:pStyle w:val="Header"/>
            <w:jc w:val="center"/>
          </w:pPr>
        </w:p>
      </w:tc>
      <w:tc>
        <w:tcPr>
          <w:tcW w:w="3005" w:type="dxa"/>
        </w:tcPr>
        <w:p w14:paraId="741F5DA2" w14:textId="6340AED9" w:rsidR="2C780FAC" w:rsidRDefault="2C780FAC" w:rsidP="2C780FAC">
          <w:pPr>
            <w:pStyle w:val="Header"/>
            <w:ind w:right="-115"/>
            <w:jc w:val="right"/>
          </w:pPr>
        </w:p>
      </w:tc>
    </w:tr>
  </w:tbl>
  <w:p w14:paraId="47C6478F" w14:textId="28EE901A" w:rsidR="2C780FAC" w:rsidRDefault="2C780FAC" w:rsidP="2C78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D29F" w14:textId="77777777" w:rsidR="00C13117" w:rsidRDefault="00C13117" w:rsidP="003A1550">
      <w:pPr>
        <w:spacing w:after="0" w:line="240" w:lineRule="auto"/>
      </w:pPr>
      <w:r>
        <w:separator/>
      </w:r>
    </w:p>
  </w:footnote>
  <w:footnote w:type="continuationSeparator" w:id="0">
    <w:p w14:paraId="450B4575" w14:textId="77777777" w:rsidR="00C13117" w:rsidRDefault="00C13117" w:rsidP="003A1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67EF" w14:textId="5874DC5C" w:rsidR="003A1550" w:rsidRDefault="003A1550">
    <w:pPr>
      <w:pStyle w:val="Header"/>
    </w:pPr>
    <w:r>
      <w:rPr>
        <w:noProof/>
        <w:lang w:eastAsia="en-AU"/>
      </w:rPr>
      <w:drawing>
        <wp:anchor distT="0" distB="0" distL="114300" distR="114300" simplePos="0" relativeHeight="251658240" behindDoc="1" locked="0" layoutInCell="1" allowOverlap="1" wp14:anchorId="3790EA68" wp14:editId="655C58E4">
          <wp:simplePos x="0" y="0"/>
          <wp:positionH relativeFrom="margin">
            <wp:posOffset>4101465</wp:posOffset>
          </wp:positionH>
          <wp:positionV relativeFrom="paragraph">
            <wp:posOffset>9525</wp:posOffset>
          </wp:positionV>
          <wp:extent cx="1630045" cy="473710"/>
          <wp:effectExtent l="0" t="0" r="8255" b="2540"/>
          <wp:wrapNone/>
          <wp:docPr id="27341854" name="Picture 273418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1854" name="Picture 27341854"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0045" cy="473710"/>
                  </a:xfrm>
                  <a:prstGeom prst="rect">
                    <a:avLst/>
                  </a:prstGeom>
                </pic:spPr>
              </pic:pic>
            </a:graphicData>
          </a:graphic>
          <wp14:sizeRelH relativeFrom="page">
            <wp14:pctWidth>0</wp14:pctWidth>
          </wp14:sizeRelH>
          <wp14:sizeRelV relativeFrom="page">
            <wp14:pctHeight>0</wp14:pctHeight>
          </wp14:sizeRelV>
        </wp:anchor>
      </w:drawing>
    </w:r>
  </w:p>
  <w:p w14:paraId="201CA0CB" w14:textId="70CF36C3" w:rsidR="003A1550" w:rsidRDefault="003A1550">
    <w:pPr>
      <w:pStyle w:val="Header"/>
    </w:pPr>
  </w:p>
  <w:p w14:paraId="0BB6E332" w14:textId="42C2D3C0" w:rsidR="003A1550" w:rsidRDefault="003A1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C8B6"/>
    <w:multiLevelType w:val="hybridMultilevel"/>
    <w:tmpl w:val="A7A0595C"/>
    <w:lvl w:ilvl="0" w:tplc="998275A0">
      <w:start w:val="1"/>
      <w:numFmt w:val="bullet"/>
      <w:lvlText w:val=""/>
      <w:lvlJc w:val="left"/>
      <w:pPr>
        <w:ind w:left="720" w:hanging="360"/>
      </w:pPr>
      <w:rPr>
        <w:rFonts w:ascii="Symbol" w:hAnsi="Symbol" w:hint="default"/>
      </w:rPr>
    </w:lvl>
    <w:lvl w:ilvl="1" w:tplc="1B7E10D0">
      <w:start w:val="1"/>
      <w:numFmt w:val="bullet"/>
      <w:lvlText w:val="o"/>
      <w:lvlJc w:val="left"/>
      <w:pPr>
        <w:ind w:left="1440" w:hanging="360"/>
      </w:pPr>
      <w:rPr>
        <w:rFonts w:ascii="Courier New" w:hAnsi="Courier New" w:hint="default"/>
      </w:rPr>
    </w:lvl>
    <w:lvl w:ilvl="2" w:tplc="6F801D8C">
      <w:start w:val="1"/>
      <w:numFmt w:val="bullet"/>
      <w:lvlText w:val=""/>
      <w:lvlJc w:val="left"/>
      <w:pPr>
        <w:ind w:left="2160" w:hanging="360"/>
      </w:pPr>
      <w:rPr>
        <w:rFonts w:ascii="Wingdings" w:hAnsi="Wingdings" w:hint="default"/>
      </w:rPr>
    </w:lvl>
    <w:lvl w:ilvl="3" w:tplc="023292B4">
      <w:start w:val="1"/>
      <w:numFmt w:val="bullet"/>
      <w:lvlText w:val=""/>
      <w:lvlJc w:val="left"/>
      <w:pPr>
        <w:ind w:left="2880" w:hanging="360"/>
      </w:pPr>
      <w:rPr>
        <w:rFonts w:ascii="Symbol" w:hAnsi="Symbol" w:hint="default"/>
      </w:rPr>
    </w:lvl>
    <w:lvl w:ilvl="4" w:tplc="7BE202AA">
      <w:start w:val="1"/>
      <w:numFmt w:val="bullet"/>
      <w:lvlText w:val="o"/>
      <w:lvlJc w:val="left"/>
      <w:pPr>
        <w:ind w:left="3600" w:hanging="360"/>
      </w:pPr>
      <w:rPr>
        <w:rFonts w:ascii="Courier New" w:hAnsi="Courier New" w:hint="default"/>
      </w:rPr>
    </w:lvl>
    <w:lvl w:ilvl="5" w:tplc="714A8500">
      <w:start w:val="1"/>
      <w:numFmt w:val="bullet"/>
      <w:lvlText w:val=""/>
      <w:lvlJc w:val="left"/>
      <w:pPr>
        <w:ind w:left="4320" w:hanging="360"/>
      </w:pPr>
      <w:rPr>
        <w:rFonts w:ascii="Wingdings" w:hAnsi="Wingdings" w:hint="default"/>
      </w:rPr>
    </w:lvl>
    <w:lvl w:ilvl="6" w:tplc="BE9CF91C">
      <w:start w:val="1"/>
      <w:numFmt w:val="bullet"/>
      <w:lvlText w:val=""/>
      <w:lvlJc w:val="left"/>
      <w:pPr>
        <w:ind w:left="5040" w:hanging="360"/>
      </w:pPr>
      <w:rPr>
        <w:rFonts w:ascii="Symbol" w:hAnsi="Symbol" w:hint="default"/>
      </w:rPr>
    </w:lvl>
    <w:lvl w:ilvl="7" w:tplc="4D949A12">
      <w:start w:val="1"/>
      <w:numFmt w:val="bullet"/>
      <w:lvlText w:val="o"/>
      <w:lvlJc w:val="left"/>
      <w:pPr>
        <w:ind w:left="5760" w:hanging="360"/>
      </w:pPr>
      <w:rPr>
        <w:rFonts w:ascii="Courier New" w:hAnsi="Courier New" w:hint="default"/>
      </w:rPr>
    </w:lvl>
    <w:lvl w:ilvl="8" w:tplc="21DC563E">
      <w:start w:val="1"/>
      <w:numFmt w:val="bullet"/>
      <w:lvlText w:val=""/>
      <w:lvlJc w:val="left"/>
      <w:pPr>
        <w:ind w:left="6480" w:hanging="360"/>
      </w:pPr>
      <w:rPr>
        <w:rFonts w:ascii="Wingdings" w:hAnsi="Wingdings" w:hint="default"/>
      </w:rPr>
    </w:lvl>
  </w:abstractNum>
  <w:abstractNum w:abstractNumId="1" w15:restartNumberingAfterBreak="0">
    <w:nsid w:val="543F14B0"/>
    <w:multiLevelType w:val="hybridMultilevel"/>
    <w:tmpl w:val="B4A491E4"/>
    <w:lvl w:ilvl="0" w:tplc="6B143BE6">
      <w:start w:val="1"/>
      <w:numFmt w:val="bullet"/>
      <w:lvlText w:val=""/>
      <w:lvlJc w:val="left"/>
      <w:pPr>
        <w:ind w:left="720" w:hanging="360"/>
      </w:pPr>
      <w:rPr>
        <w:rFonts w:ascii="Symbol" w:hAnsi="Symbol" w:hint="default"/>
      </w:rPr>
    </w:lvl>
    <w:lvl w:ilvl="1" w:tplc="77489476">
      <w:start w:val="1"/>
      <w:numFmt w:val="bullet"/>
      <w:lvlText w:val="o"/>
      <w:lvlJc w:val="left"/>
      <w:pPr>
        <w:ind w:left="1440" w:hanging="360"/>
      </w:pPr>
      <w:rPr>
        <w:rFonts w:ascii="Courier New" w:hAnsi="Courier New" w:hint="default"/>
      </w:rPr>
    </w:lvl>
    <w:lvl w:ilvl="2" w:tplc="0D805BE0">
      <w:start w:val="1"/>
      <w:numFmt w:val="bullet"/>
      <w:lvlText w:val=""/>
      <w:lvlJc w:val="left"/>
      <w:pPr>
        <w:ind w:left="2160" w:hanging="360"/>
      </w:pPr>
      <w:rPr>
        <w:rFonts w:ascii="Wingdings" w:hAnsi="Wingdings" w:hint="default"/>
      </w:rPr>
    </w:lvl>
    <w:lvl w:ilvl="3" w:tplc="2B302708">
      <w:start w:val="1"/>
      <w:numFmt w:val="bullet"/>
      <w:lvlText w:val=""/>
      <w:lvlJc w:val="left"/>
      <w:pPr>
        <w:ind w:left="2880" w:hanging="360"/>
      </w:pPr>
      <w:rPr>
        <w:rFonts w:ascii="Symbol" w:hAnsi="Symbol" w:hint="default"/>
      </w:rPr>
    </w:lvl>
    <w:lvl w:ilvl="4" w:tplc="C6FEA1CC">
      <w:start w:val="1"/>
      <w:numFmt w:val="bullet"/>
      <w:lvlText w:val="o"/>
      <w:lvlJc w:val="left"/>
      <w:pPr>
        <w:ind w:left="3600" w:hanging="360"/>
      </w:pPr>
      <w:rPr>
        <w:rFonts w:ascii="Courier New" w:hAnsi="Courier New" w:hint="default"/>
      </w:rPr>
    </w:lvl>
    <w:lvl w:ilvl="5" w:tplc="83085112">
      <w:start w:val="1"/>
      <w:numFmt w:val="bullet"/>
      <w:lvlText w:val=""/>
      <w:lvlJc w:val="left"/>
      <w:pPr>
        <w:ind w:left="4320" w:hanging="360"/>
      </w:pPr>
      <w:rPr>
        <w:rFonts w:ascii="Wingdings" w:hAnsi="Wingdings" w:hint="default"/>
      </w:rPr>
    </w:lvl>
    <w:lvl w:ilvl="6" w:tplc="B4A24E28">
      <w:start w:val="1"/>
      <w:numFmt w:val="bullet"/>
      <w:lvlText w:val=""/>
      <w:lvlJc w:val="left"/>
      <w:pPr>
        <w:ind w:left="5040" w:hanging="360"/>
      </w:pPr>
      <w:rPr>
        <w:rFonts w:ascii="Symbol" w:hAnsi="Symbol" w:hint="default"/>
      </w:rPr>
    </w:lvl>
    <w:lvl w:ilvl="7" w:tplc="C6680148">
      <w:start w:val="1"/>
      <w:numFmt w:val="bullet"/>
      <w:lvlText w:val="o"/>
      <w:lvlJc w:val="left"/>
      <w:pPr>
        <w:ind w:left="5760" w:hanging="360"/>
      </w:pPr>
      <w:rPr>
        <w:rFonts w:ascii="Courier New" w:hAnsi="Courier New" w:hint="default"/>
      </w:rPr>
    </w:lvl>
    <w:lvl w:ilvl="8" w:tplc="6A082AA0">
      <w:start w:val="1"/>
      <w:numFmt w:val="bullet"/>
      <w:lvlText w:val=""/>
      <w:lvlJc w:val="left"/>
      <w:pPr>
        <w:ind w:left="6480" w:hanging="360"/>
      </w:pPr>
      <w:rPr>
        <w:rFonts w:ascii="Wingdings" w:hAnsi="Wingdings" w:hint="default"/>
      </w:rPr>
    </w:lvl>
  </w:abstractNum>
  <w:num w:numId="1" w16cid:durableId="1391536135">
    <w:abstractNumId w:val="0"/>
  </w:num>
  <w:num w:numId="2" w16cid:durableId="119723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EF"/>
    <w:rsid w:val="00004554"/>
    <w:rsid w:val="000339EF"/>
    <w:rsid w:val="00037BD4"/>
    <w:rsid w:val="000A135F"/>
    <w:rsid w:val="00260D66"/>
    <w:rsid w:val="003024C8"/>
    <w:rsid w:val="003A1550"/>
    <w:rsid w:val="003E7EA1"/>
    <w:rsid w:val="004E5920"/>
    <w:rsid w:val="0061513D"/>
    <w:rsid w:val="006E0B2D"/>
    <w:rsid w:val="007C53A7"/>
    <w:rsid w:val="007E4A98"/>
    <w:rsid w:val="007F71AB"/>
    <w:rsid w:val="008F4197"/>
    <w:rsid w:val="009E1D08"/>
    <w:rsid w:val="00A015DA"/>
    <w:rsid w:val="00AB2F78"/>
    <w:rsid w:val="00B11DCC"/>
    <w:rsid w:val="00B310FD"/>
    <w:rsid w:val="00B63FB7"/>
    <w:rsid w:val="00B92240"/>
    <w:rsid w:val="00BE61E0"/>
    <w:rsid w:val="00BF6050"/>
    <w:rsid w:val="00C13117"/>
    <w:rsid w:val="00CF4321"/>
    <w:rsid w:val="00FD3C1A"/>
    <w:rsid w:val="07AB221E"/>
    <w:rsid w:val="16200BF0"/>
    <w:rsid w:val="1F7D7479"/>
    <w:rsid w:val="1FFF04E2"/>
    <w:rsid w:val="22B107A2"/>
    <w:rsid w:val="249F5A9B"/>
    <w:rsid w:val="2A371605"/>
    <w:rsid w:val="2C780FAC"/>
    <w:rsid w:val="32D4C942"/>
    <w:rsid w:val="33FDC257"/>
    <w:rsid w:val="3849C093"/>
    <w:rsid w:val="38FEB663"/>
    <w:rsid w:val="42FAF99F"/>
    <w:rsid w:val="46542604"/>
    <w:rsid w:val="47D5C1D0"/>
    <w:rsid w:val="496CBD39"/>
    <w:rsid w:val="50C81FAC"/>
    <w:rsid w:val="58AD366F"/>
    <w:rsid w:val="5B3C4989"/>
    <w:rsid w:val="647729F0"/>
    <w:rsid w:val="662BB826"/>
    <w:rsid w:val="694E214A"/>
    <w:rsid w:val="6CC02875"/>
    <w:rsid w:val="725C9B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4CA6"/>
  <w15:chartTrackingRefBased/>
  <w15:docId w15:val="{DC377B26-6A66-41A6-BACB-520F2F99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3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3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3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3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9EF"/>
    <w:rPr>
      <w:rFonts w:eastAsiaTheme="majorEastAsia" w:cstheme="majorBidi"/>
      <w:color w:val="272727" w:themeColor="text1" w:themeTint="D8"/>
    </w:rPr>
  </w:style>
  <w:style w:type="paragraph" w:styleId="Title">
    <w:name w:val="Title"/>
    <w:basedOn w:val="Normal"/>
    <w:next w:val="Normal"/>
    <w:link w:val="TitleChar"/>
    <w:uiPriority w:val="10"/>
    <w:qFormat/>
    <w:rsid w:val="00033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9EF"/>
    <w:pPr>
      <w:spacing w:before="160"/>
      <w:jc w:val="center"/>
    </w:pPr>
    <w:rPr>
      <w:i/>
      <w:iCs/>
      <w:color w:val="404040" w:themeColor="text1" w:themeTint="BF"/>
    </w:rPr>
  </w:style>
  <w:style w:type="character" w:customStyle="1" w:styleId="QuoteChar">
    <w:name w:val="Quote Char"/>
    <w:basedOn w:val="DefaultParagraphFont"/>
    <w:link w:val="Quote"/>
    <w:uiPriority w:val="29"/>
    <w:rsid w:val="000339EF"/>
    <w:rPr>
      <w:i/>
      <w:iCs/>
      <w:color w:val="404040" w:themeColor="text1" w:themeTint="BF"/>
    </w:rPr>
  </w:style>
  <w:style w:type="paragraph" w:styleId="ListParagraph">
    <w:name w:val="List Paragraph"/>
    <w:basedOn w:val="Normal"/>
    <w:uiPriority w:val="34"/>
    <w:qFormat/>
    <w:rsid w:val="000339EF"/>
    <w:pPr>
      <w:ind w:left="720"/>
      <w:contextualSpacing/>
    </w:pPr>
  </w:style>
  <w:style w:type="character" w:styleId="IntenseEmphasis">
    <w:name w:val="Intense Emphasis"/>
    <w:basedOn w:val="DefaultParagraphFont"/>
    <w:uiPriority w:val="21"/>
    <w:qFormat/>
    <w:rsid w:val="000339EF"/>
    <w:rPr>
      <w:i/>
      <w:iCs/>
      <w:color w:val="0F4761" w:themeColor="accent1" w:themeShade="BF"/>
    </w:rPr>
  </w:style>
  <w:style w:type="paragraph" w:styleId="IntenseQuote">
    <w:name w:val="Intense Quote"/>
    <w:basedOn w:val="Normal"/>
    <w:next w:val="Normal"/>
    <w:link w:val="IntenseQuoteChar"/>
    <w:uiPriority w:val="30"/>
    <w:qFormat/>
    <w:rsid w:val="00033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9EF"/>
    <w:rPr>
      <w:i/>
      <w:iCs/>
      <w:color w:val="0F4761" w:themeColor="accent1" w:themeShade="BF"/>
    </w:rPr>
  </w:style>
  <w:style w:type="character" w:styleId="IntenseReference">
    <w:name w:val="Intense Reference"/>
    <w:basedOn w:val="DefaultParagraphFont"/>
    <w:uiPriority w:val="32"/>
    <w:qFormat/>
    <w:rsid w:val="000339EF"/>
    <w:rPr>
      <w:b/>
      <w:bCs/>
      <w:smallCaps/>
      <w:color w:val="0F4761" w:themeColor="accent1" w:themeShade="BF"/>
      <w:spacing w:val="5"/>
    </w:rPr>
  </w:style>
  <w:style w:type="paragraph" w:styleId="Header">
    <w:name w:val="header"/>
    <w:basedOn w:val="Normal"/>
    <w:link w:val="HeaderChar"/>
    <w:uiPriority w:val="99"/>
    <w:unhideWhenUsed/>
    <w:rsid w:val="003A1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550"/>
  </w:style>
  <w:style w:type="paragraph" w:styleId="Footer">
    <w:name w:val="footer"/>
    <w:basedOn w:val="Normal"/>
    <w:link w:val="FooterChar"/>
    <w:uiPriority w:val="99"/>
    <w:unhideWhenUsed/>
    <w:rsid w:val="003A1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550"/>
  </w:style>
  <w:style w:type="character" w:styleId="CommentReference">
    <w:name w:val="annotation reference"/>
    <w:basedOn w:val="DefaultParagraphFont"/>
    <w:uiPriority w:val="99"/>
    <w:semiHidden/>
    <w:unhideWhenUsed/>
    <w:rsid w:val="003A1550"/>
    <w:rPr>
      <w:sz w:val="16"/>
      <w:szCs w:val="16"/>
    </w:rPr>
  </w:style>
  <w:style w:type="paragraph" w:styleId="CommentText">
    <w:name w:val="annotation text"/>
    <w:basedOn w:val="Normal"/>
    <w:link w:val="CommentTextChar"/>
    <w:uiPriority w:val="99"/>
    <w:unhideWhenUsed/>
    <w:rsid w:val="003A1550"/>
    <w:pPr>
      <w:spacing w:line="240" w:lineRule="auto"/>
    </w:pPr>
    <w:rPr>
      <w:sz w:val="20"/>
      <w:szCs w:val="20"/>
    </w:rPr>
  </w:style>
  <w:style w:type="character" w:customStyle="1" w:styleId="CommentTextChar">
    <w:name w:val="Comment Text Char"/>
    <w:basedOn w:val="DefaultParagraphFont"/>
    <w:link w:val="CommentText"/>
    <w:uiPriority w:val="99"/>
    <w:rsid w:val="003A1550"/>
    <w:rPr>
      <w:sz w:val="20"/>
      <w:szCs w:val="20"/>
    </w:rPr>
  </w:style>
  <w:style w:type="paragraph" w:styleId="CommentSubject">
    <w:name w:val="annotation subject"/>
    <w:basedOn w:val="CommentText"/>
    <w:next w:val="CommentText"/>
    <w:link w:val="CommentSubjectChar"/>
    <w:uiPriority w:val="99"/>
    <w:semiHidden/>
    <w:unhideWhenUsed/>
    <w:rsid w:val="003A1550"/>
    <w:rPr>
      <w:b/>
      <w:bCs/>
    </w:rPr>
  </w:style>
  <w:style w:type="character" w:customStyle="1" w:styleId="CommentSubjectChar">
    <w:name w:val="Comment Subject Char"/>
    <w:basedOn w:val="CommentTextChar"/>
    <w:link w:val="CommentSubject"/>
    <w:uiPriority w:val="99"/>
    <w:semiHidden/>
    <w:rsid w:val="003A155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972">
      <w:bodyDiv w:val="1"/>
      <w:marLeft w:val="0"/>
      <w:marRight w:val="0"/>
      <w:marTop w:val="0"/>
      <w:marBottom w:val="0"/>
      <w:divBdr>
        <w:top w:val="none" w:sz="0" w:space="0" w:color="auto"/>
        <w:left w:val="none" w:sz="0" w:space="0" w:color="auto"/>
        <w:bottom w:val="none" w:sz="0" w:space="0" w:color="auto"/>
        <w:right w:val="none" w:sz="0" w:space="0" w:color="auto"/>
      </w:divBdr>
    </w:div>
    <w:div w:id="465633994">
      <w:bodyDiv w:val="1"/>
      <w:marLeft w:val="0"/>
      <w:marRight w:val="0"/>
      <w:marTop w:val="0"/>
      <w:marBottom w:val="0"/>
      <w:divBdr>
        <w:top w:val="none" w:sz="0" w:space="0" w:color="auto"/>
        <w:left w:val="none" w:sz="0" w:space="0" w:color="auto"/>
        <w:bottom w:val="none" w:sz="0" w:space="0" w:color="auto"/>
        <w:right w:val="none" w:sz="0" w:space="0" w:color="auto"/>
      </w:divBdr>
    </w:div>
    <w:div w:id="848904732">
      <w:bodyDiv w:val="1"/>
      <w:marLeft w:val="0"/>
      <w:marRight w:val="0"/>
      <w:marTop w:val="0"/>
      <w:marBottom w:val="0"/>
      <w:divBdr>
        <w:top w:val="none" w:sz="0" w:space="0" w:color="auto"/>
        <w:left w:val="none" w:sz="0" w:space="0" w:color="auto"/>
        <w:bottom w:val="none" w:sz="0" w:space="0" w:color="auto"/>
        <w:right w:val="none" w:sz="0" w:space="0" w:color="auto"/>
      </w:divBdr>
    </w:div>
    <w:div w:id="17439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b8c5b-f0ff-4ec8-9903-9d5bc894fdee">
      <Terms xmlns="http://schemas.microsoft.com/office/infopath/2007/PartnerControls"/>
    </lcf76f155ced4ddcb4097134ff3c332f>
    <TaxCatchAll xmlns="3f6a42c7-ab01-4531-a549-80a0a32a2c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CA86284E4F7140AB33A73638F9C7B0" ma:contentTypeVersion="12" ma:contentTypeDescription="Create a new document." ma:contentTypeScope="" ma:versionID="3d51d4925db62ad7d7368a670ebaa2f0">
  <xsd:schema xmlns:xsd="http://www.w3.org/2001/XMLSchema" xmlns:xs="http://www.w3.org/2001/XMLSchema" xmlns:p="http://schemas.microsoft.com/office/2006/metadata/properties" xmlns:ns2="8a2b8c5b-f0ff-4ec8-9903-9d5bc894fdee" xmlns:ns3="3f6a42c7-ab01-4531-a549-80a0a32a2c20" targetNamespace="http://schemas.microsoft.com/office/2006/metadata/properties" ma:root="true" ma:fieldsID="caa913ce51fe192d92603be77fe9a7eb" ns2:_="" ns3:_="">
    <xsd:import namespace="8a2b8c5b-f0ff-4ec8-9903-9d5bc894fdee"/>
    <xsd:import namespace="3f6a42c7-ab01-4531-a549-80a0a32a2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b8c5b-f0ff-4ec8-9903-9d5bc894f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8a25f8-42b8-45b7-925f-68d56c6165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a42c7-ab01-4531-a549-80a0a32a2c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0a183b-06c2-473d-80e6-156daaa8ea7f}" ma:internalName="TaxCatchAll" ma:showField="CatchAllData" ma:web="3f6a42c7-ab01-4531-a549-80a0a32a2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CEEEC-C198-4B9B-B00E-D57EA4F43B12}">
  <ds:schemaRefs>
    <ds:schemaRef ds:uri="http://schemas.microsoft.com/office/2006/metadata/properties"/>
    <ds:schemaRef ds:uri="http://schemas.microsoft.com/office/infopath/2007/PartnerControls"/>
    <ds:schemaRef ds:uri="8a2b8c5b-f0ff-4ec8-9903-9d5bc894fdee"/>
    <ds:schemaRef ds:uri="3f6a42c7-ab01-4531-a549-80a0a32a2c20"/>
  </ds:schemaRefs>
</ds:datastoreItem>
</file>

<file path=customXml/itemProps2.xml><?xml version="1.0" encoding="utf-8"?>
<ds:datastoreItem xmlns:ds="http://schemas.openxmlformats.org/officeDocument/2006/customXml" ds:itemID="{60130E9D-011D-4DB5-8F75-39074C2F6CC1}">
  <ds:schemaRefs>
    <ds:schemaRef ds:uri="http://schemas.microsoft.com/sharepoint/v3/contenttype/forms"/>
  </ds:schemaRefs>
</ds:datastoreItem>
</file>

<file path=customXml/itemProps3.xml><?xml version="1.0" encoding="utf-8"?>
<ds:datastoreItem xmlns:ds="http://schemas.openxmlformats.org/officeDocument/2006/customXml" ds:itemID="{620A32FA-314F-4DBE-A024-2575A0E0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b8c5b-f0ff-4ec8-9903-9d5bc894fdee"/>
    <ds:schemaRef ds:uri="3f6a42c7-ab01-4531-a549-80a0a32a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691</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Rosewarne</dc:creator>
  <cp:keywords/>
  <dc:description/>
  <cp:lastModifiedBy>Meghan Lodwick</cp:lastModifiedBy>
  <cp:revision>2</cp:revision>
  <dcterms:created xsi:type="dcterms:W3CDTF">2025-07-14T02:21:00Z</dcterms:created>
  <dcterms:modified xsi:type="dcterms:W3CDTF">2025-07-14T02:21:00Z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0x01010032CA86284E4F7140AB33A73638F9C7B0</vt:lpwstr>
  </property>
  <property fmtid="{D5CDD505-2E9C-101B-9397-08002B2CF9AE}" pid="3" name="MediaServiceImageTags">
    <vt:lpwstr/>
  </property>
</Properties>
</file>